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98" w:rsidRDefault="006235C6">
      <w:pPr>
        <w:rPr>
          <w:rFonts w:ascii="Arial" w:hAnsi="Arial" w:cs="Arial"/>
          <w:sz w:val="24"/>
          <w:szCs w:val="24"/>
        </w:rPr>
      </w:pPr>
      <w:r w:rsidRPr="006235C6">
        <w:rPr>
          <w:rFonts w:ascii="Arial" w:hAnsi="Arial" w:cs="Arial"/>
          <w:sz w:val="24"/>
          <w:szCs w:val="24"/>
        </w:rPr>
        <w:t>Waardenburg syndrome (WS) is a rare autosomal dominant syndrome that affects the auditory system and causes pigmentation abnormalities in hair, skin, and eyes [1].</w:t>
      </w:r>
      <w:r>
        <w:rPr>
          <w:rFonts w:ascii="Arial" w:hAnsi="Arial" w:cs="Arial"/>
          <w:sz w:val="24"/>
          <w:szCs w:val="24"/>
        </w:rPr>
        <w:t xml:space="preserve"> </w:t>
      </w:r>
      <w:r w:rsidRPr="006235C6">
        <w:rPr>
          <w:rFonts w:ascii="Arial" w:hAnsi="Arial" w:cs="Arial"/>
          <w:sz w:val="24"/>
          <w:szCs w:val="24"/>
        </w:rPr>
        <w:t>WS type 2a (WS2A) is affected by the MITF gene. The main symptoms of WS2A can include a patch of white hair in the front hairline, full or partial hearing loss, and brilliant blue coloring of one eye (heterochromia iridis) or both eyes</w:t>
      </w:r>
      <w:r>
        <w:rPr>
          <w:rFonts w:ascii="Arial" w:hAnsi="Arial" w:cs="Arial"/>
          <w:sz w:val="24"/>
          <w:szCs w:val="24"/>
        </w:rPr>
        <w:t xml:space="preserve"> [1]</w:t>
      </w:r>
      <w:r w:rsidRPr="006235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When the MITF gene is mutated it is unable to trans-activate the tyrosinase, a melanocyte-specific enzyme, promoter</w:t>
      </w:r>
      <w:r w:rsidR="001F6F18">
        <w:rPr>
          <w:rFonts w:ascii="Arial" w:hAnsi="Arial" w:cs="Arial"/>
          <w:sz w:val="24"/>
          <w:szCs w:val="24"/>
        </w:rPr>
        <w:t xml:space="preserve"> [1]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290A9F">
        <w:rPr>
          <w:rFonts w:ascii="Arial" w:hAnsi="Arial" w:cs="Arial"/>
          <w:sz w:val="24"/>
          <w:szCs w:val="24"/>
        </w:rPr>
        <w:t xml:space="preserve">However, </w:t>
      </w:r>
      <w:r w:rsidR="00290A9F" w:rsidRPr="00290A9F">
        <w:rPr>
          <w:rFonts w:ascii="Arial" w:hAnsi="Arial" w:cs="Arial"/>
          <w:i/>
          <w:sz w:val="24"/>
          <w:szCs w:val="24"/>
        </w:rPr>
        <w:t>the</w:t>
      </w:r>
      <w:r w:rsidR="00290A9F">
        <w:rPr>
          <w:rFonts w:ascii="Arial" w:hAnsi="Arial" w:cs="Arial"/>
          <w:sz w:val="24"/>
          <w:szCs w:val="24"/>
        </w:rPr>
        <w:t xml:space="preserve"> </w:t>
      </w:r>
      <w:r w:rsidR="00290A9F" w:rsidRPr="00290A9F">
        <w:rPr>
          <w:rFonts w:ascii="Arial" w:hAnsi="Arial" w:cs="Arial"/>
          <w:i/>
          <w:sz w:val="24"/>
          <w:szCs w:val="24"/>
        </w:rPr>
        <w:t>molecular mechanism for the induction of the melanogenic marker expession of MITF</w:t>
      </w:r>
      <w:r w:rsidR="00290A9F">
        <w:rPr>
          <w:rFonts w:ascii="Arial" w:hAnsi="Arial" w:cs="Arial"/>
          <w:i/>
          <w:sz w:val="24"/>
          <w:szCs w:val="24"/>
        </w:rPr>
        <w:t xml:space="preserve"> </w:t>
      </w:r>
      <w:r w:rsidR="00475900">
        <w:rPr>
          <w:rFonts w:ascii="Arial" w:hAnsi="Arial" w:cs="Arial"/>
          <w:i/>
          <w:sz w:val="24"/>
          <w:szCs w:val="24"/>
        </w:rPr>
        <w:t xml:space="preserve">in the eyes </w:t>
      </w:r>
      <w:r w:rsidR="00290A9F">
        <w:rPr>
          <w:rFonts w:ascii="Arial" w:hAnsi="Arial" w:cs="Arial"/>
          <w:i/>
          <w:sz w:val="24"/>
          <w:szCs w:val="24"/>
        </w:rPr>
        <w:t>still</w:t>
      </w:r>
      <w:r w:rsidR="00290A9F" w:rsidRPr="00290A9F">
        <w:rPr>
          <w:rFonts w:ascii="Arial" w:hAnsi="Arial" w:cs="Arial"/>
          <w:i/>
          <w:sz w:val="24"/>
          <w:szCs w:val="24"/>
        </w:rPr>
        <w:t xml:space="preserve"> needs to be clarified</w:t>
      </w:r>
      <w:r w:rsidR="00290A9F">
        <w:rPr>
          <w:rFonts w:ascii="Arial" w:hAnsi="Arial" w:cs="Arial"/>
          <w:sz w:val="24"/>
          <w:szCs w:val="24"/>
        </w:rPr>
        <w:t>.</w:t>
      </w:r>
    </w:p>
    <w:p w:rsidR="00475900" w:rsidRDefault="00475900">
      <w:pPr>
        <w:rPr>
          <w:rFonts w:ascii="Arial" w:hAnsi="Arial" w:cs="Arial"/>
          <w:sz w:val="24"/>
          <w:szCs w:val="24"/>
        </w:rPr>
      </w:pPr>
    </w:p>
    <w:p w:rsidR="00475900" w:rsidRDefault="00475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</w:t>
      </w:r>
    </w:p>
    <w:p w:rsidR="00475900" w:rsidRPr="00475900" w:rsidRDefault="00475900" w:rsidP="004759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5900">
        <w:rPr>
          <w:rFonts w:ascii="Arial" w:hAnsi="Arial" w:cs="Arial"/>
          <w:sz w:val="24"/>
          <w:szCs w:val="24"/>
        </w:rPr>
        <w:t>S</w:t>
      </w:r>
      <w:r w:rsidR="00540249" w:rsidRPr="00475900">
        <w:rPr>
          <w:rFonts w:ascii="Arial" w:hAnsi="Arial" w:cs="Arial"/>
          <w:sz w:val="24"/>
          <w:szCs w:val="24"/>
        </w:rPr>
        <w:t>hi</w:t>
      </w:r>
      <w:r w:rsidRPr="00475900">
        <w:rPr>
          <w:rFonts w:ascii="Arial" w:hAnsi="Arial" w:cs="Arial"/>
          <w:sz w:val="24"/>
          <w:szCs w:val="24"/>
        </w:rPr>
        <w:t xml:space="preserve"> Y, L</w:t>
      </w:r>
      <w:r w:rsidR="00540249" w:rsidRPr="00475900">
        <w:rPr>
          <w:rFonts w:ascii="Arial" w:hAnsi="Arial" w:cs="Arial"/>
          <w:sz w:val="24"/>
          <w:szCs w:val="24"/>
        </w:rPr>
        <w:t>i</w:t>
      </w:r>
      <w:r w:rsidRPr="00475900">
        <w:rPr>
          <w:rFonts w:ascii="Arial" w:hAnsi="Arial" w:cs="Arial"/>
          <w:sz w:val="24"/>
          <w:szCs w:val="24"/>
        </w:rPr>
        <w:t xml:space="preserve"> X, J</w:t>
      </w:r>
      <w:r w:rsidR="00540249" w:rsidRPr="00475900">
        <w:rPr>
          <w:rFonts w:ascii="Arial" w:hAnsi="Arial" w:cs="Arial"/>
          <w:sz w:val="24"/>
          <w:szCs w:val="24"/>
        </w:rPr>
        <w:t>u</w:t>
      </w:r>
      <w:r w:rsidRPr="00475900">
        <w:rPr>
          <w:rFonts w:ascii="Arial" w:hAnsi="Arial" w:cs="Arial"/>
          <w:sz w:val="24"/>
          <w:szCs w:val="24"/>
        </w:rPr>
        <w:t xml:space="preserve"> D, L</w:t>
      </w:r>
      <w:r w:rsidR="00540249" w:rsidRPr="00475900">
        <w:rPr>
          <w:rFonts w:ascii="Arial" w:hAnsi="Arial" w:cs="Arial"/>
          <w:sz w:val="24"/>
          <w:szCs w:val="24"/>
        </w:rPr>
        <w:t>i</w:t>
      </w:r>
      <w:r w:rsidRPr="00475900">
        <w:rPr>
          <w:rFonts w:ascii="Arial" w:hAnsi="Arial" w:cs="Arial"/>
          <w:sz w:val="24"/>
          <w:szCs w:val="24"/>
        </w:rPr>
        <w:t xml:space="preserve"> Y, Z</w:t>
      </w:r>
      <w:r w:rsidR="00540249" w:rsidRPr="00475900">
        <w:rPr>
          <w:rFonts w:ascii="Arial" w:hAnsi="Arial" w:cs="Arial"/>
          <w:sz w:val="24"/>
          <w:szCs w:val="24"/>
        </w:rPr>
        <w:t>hang</w:t>
      </w:r>
      <w:r w:rsidRPr="00475900">
        <w:rPr>
          <w:rFonts w:ascii="Arial" w:hAnsi="Arial" w:cs="Arial"/>
          <w:sz w:val="24"/>
          <w:szCs w:val="24"/>
        </w:rPr>
        <w:t xml:space="preserve"> X, Z</w:t>
      </w:r>
      <w:r w:rsidR="00540249" w:rsidRPr="00475900">
        <w:rPr>
          <w:rFonts w:ascii="Arial" w:hAnsi="Arial" w:cs="Arial"/>
          <w:sz w:val="24"/>
          <w:szCs w:val="24"/>
        </w:rPr>
        <w:t>hang</w:t>
      </w:r>
      <w:r w:rsidRPr="00475900">
        <w:rPr>
          <w:rFonts w:ascii="Arial" w:hAnsi="Arial" w:cs="Arial"/>
          <w:sz w:val="24"/>
          <w:szCs w:val="24"/>
        </w:rPr>
        <w:t xml:space="preserve"> Y. A novel mutation of the MITF gene in a family with Waardenburg syndrome type 2: A case report. Experimental and Therapeutic Medicine. 2016;11(4):1516-1518. doi:10.3892/etm.2016.3042</w:t>
      </w:r>
    </w:p>
    <w:sectPr w:rsidR="00475900" w:rsidRPr="0047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9EC"/>
    <w:multiLevelType w:val="hybridMultilevel"/>
    <w:tmpl w:val="662A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0E"/>
    <w:rsid w:val="000A5E0E"/>
    <w:rsid w:val="001F6F18"/>
    <w:rsid w:val="00290A9F"/>
    <w:rsid w:val="00475900"/>
    <w:rsid w:val="00540249"/>
    <w:rsid w:val="005C4598"/>
    <w:rsid w:val="006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637C"/>
  <w15:chartTrackingRefBased/>
  <w15:docId w15:val="{B5B88D77-FBC2-4CDA-B1A5-F223B8C2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B.</dc:creator>
  <cp:keywords/>
  <dc:description/>
  <cp:lastModifiedBy>Destiny B.</cp:lastModifiedBy>
  <cp:revision>5</cp:revision>
  <dcterms:created xsi:type="dcterms:W3CDTF">2017-02-07T02:08:00Z</dcterms:created>
  <dcterms:modified xsi:type="dcterms:W3CDTF">2017-02-09T02:12:00Z</dcterms:modified>
</cp:coreProperties>
</file>